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7FA" w:rsidRDefault="004907FA" w:rsidP="004907FA">
      <w:pPr>
        <w:spacing w:line="360" w:lineRule="auto"/>
        <w:jc w:val="center"/>
      </w:pPr>
      <w:r>
        <w:rPr>
          <w:rFonts w:hint="eastAsia"/>
        </w:rPr>
        <w:t>仿真实验11  2</w:t>
      </w:r>
      <w:r>
        <w:t>P</w:t>
      </w:r>
      <w:r>
        <w:rPr>
          <w:rFonts w:hint="eastAsia"/>
        </w:rPr>
        <w:t>SK的调制与解调系统设计</w:t>
      </w:r>
    </w:p>
    <w:p w:rsidR="004907FA" w:rsidRPr="006A125A" w:rsidRDefault="004907FA" w:rsidP="004907FA">
      <w:pPr>
        <w:spacing w:line="360" w:lineRule="auto"/>
      </w:pPr>
      <w:r w:rsidRPr="006A125A">
        <w:rPr>
          <w:rFonts w:hint="eastAsia"/>
        </w:rPr>
        <w:t>设计目的：测试</w:t>
      </w:r>
      <w:r>
        <w:rPr>
          <w:rFonts w:hint="eastAsia"/>
        </w:rPr>
        <w:t>2</w:t>
      </w:r>
      <w:r>
        <w:t>PSK</w:t>
      </w:r>
      <w:r>
        <w:rPr>
          <w:rFonts w:hint="eastAsia"/>
        </w:rPr>
        <w:t>信号，及基带信号调制前后频谱的变化</w:t>
      </w:r>
    </w:p>
    <w:p w:rsidR="004907FA" w:rsidRPr="006A125A" w:rsidRDefault="004907FA" w:rsidP="004907FA">
      <w:pPr>
        <w:spacing w:line="360" w:lineRule="auto"/>
      </w:pPr>
      <w:r w:rsidRPr="006A125A">
        <w:rPr>
          <w:rFonts w:hint="eastAsia"/>
        </w:rPr>
        <w:t>设计</w:t>
      </w:r>
      <w:r>
        <w:rPr>
          <w:rFonts w:hint="eastAsia"/>
        </w:rPr>
        <w:t>内容：设计</w:t>
      </w:r>
      <w:r>
        <w:t>2PSK</w:t>
      </w:r>
      <w:r>
        <w:rPr>
          <w:rFonts w:hint="eastAsia"/>
        </w:rPr>
        <w:t>信号的调制与解调仿真电路，并分析基带信号及2</w:t>
      </w:r>
      <w:r>
        <w:t>P</w:t>
      </w:r>
      <w:r>
        <w:rPr>
          <w:rFonts w:hint="eastAsia"/>
        </w:rPr>
        <w:t>SK信号的频谱</w:t>
      </w:r>
      <w:r w:rsidRPr="006A125A">
        <w:rPr>
          <w:rFonts w:hint="eastAsia"/>
        </w:rPr>
        <w:t>。</w:t>
      </w:r>
    </w:p>
    <w:p w:rsidR="004907FA" w:rsidRDefault="004907FA" w:rsidP="004907FA">
      <w:pPr>
        <w:spacing w:line="360" w:lineRule="auto"/>
      </w:pPr>
      <w:r w:rsidRPr="006A125A">
        <w:rPr>
          <w:rFonts w:hint="eastAsia"/>
        </w:rPr>
        <w:t>设计步骤：</w:t>
      </w:r>
    </w:p>
    <w:p w:rsidR="004907FA" w:rsidRDefault="004907FA" w:rsidP="004907FA">
      <w:pPr>
        <w:spacing w:line="360" w:lineRule="auto"/>
      </w:pPr>
      <w:r>
        <w:rPr>
          <w:rFonts w:hint="eastAsia"/>
        </w:rPr>
        <w:t>调制：</w:t>
      </w:r>
    </w:p>
    <w:p w:rsidR="004907FA" w:rsidRDefault="004907FA" w:rsidP="004907FA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设置系统时钟（参考采样点数</w:t>
      </w:r>
      <w:r>
        <w:t>1024</w:t>
      </w:r>
      <w:r>
        <w:rPr>
          <w:rFonts w:hint="eastAsia"/>
        </w:rPr>
        <w:t xml:space="preserve"> 采样速率1000Hz）</w:t>
      </w:r>
    </w:p>
    <w:p w:rsidR="004907FA" w:rsidRDefault="004907FA" w:rsidP="004907FA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选择信源库图标，找出PN序列（Noise PN/PN Seq）作为基带信号（频率</w:t>
      </w:r>
      <w:r>
        <w:t>2</w:t>
      </w:r>
      <w:r>
        <w:rPr>
          <w:rFonts w:hint="eastAsia"/>
        </w:rPr>
        <w:t>0Hz，电平2Level，偏置</w:t>
      </w:r>
      <w:r>
        <w:t>0</w:t>
      </w:r>
      <w:r>
        <w:rPr>
          <w:rFonts w:hint="eastAsia"/>
        </w:rPr>
        <w:t>V，即设置成双极性信号）</w:t>
      </w:r>
    </w:p>
    <w:p w:rsidR="004907FA" w:rsidRDefault="004907FA" w:rsidP="004907FA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选择信源库图标，找出正弦信号（Periodic/Sinusoid）作为调制载波（频率100Hz）</w:t>
      </w:r>
    </w:p>
    <w:p w:rsidR="004907FA" w:rsidRDefault="004907FA" w:rsidP="004907FA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找出乘法器，将基带信号与载波信号进行乘法运算，输出即2PSK信号</w:t>
      </w:r>
    </w:p>
    <w:p w:rsidR="004907FA" w:rsidRDefault="004907FA" w:rsidP="004907FA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在基带信号，调制载波及乘法器输出处分别设置观察窗。</w:t>
      </w:r>
    </w:p>
    <w:p w:rsidR="004907FA" w:rsidRDefault="004907FA" w:rsidP="004907FA">
      <w:pPr>
        <w:spacing w:line="360" w:lineRule="auto"/>
      </w:pPr>
      <w:r>
        <w:rPr>
          <w:rFonts w:hint="eastAsia"/>
        </w:rPr>
        <w:t>相干解调</w:t>
      </w:r>
    </w:p>
    <w:p w:rsidR="004907FA" w:rsidRDefault="004907FA" w:rsidP="004907FA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从信源库中找出正弦信号作为相干载波（注意：频率及相位与调制载波相同）</w:t>
      </w:r>
    </w:p>
    <w:p w:rsidR="004907FA" w:rsidRDefault="004907FA" w:rsidP="004907FA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找出乘法器，将调制电路中输出的2</w:t>
      </w:r>
      <w:r>
        <w:t>P</w:t>
      </w:r>
      <w:r>
        <w:rPr>
          <w:rFonts w:hint="eastAsia"/>
        </w:rPr>
        <w:t>SK与相干载波进行乘法运算</w:t>
      </w:r>
    </w:p>
    <w:p w:rsidR="004907FA" w:rsidRDefault="004907FA" w:rsidP="004907FA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在算子库中找出低通滤波器，即在O</w:t>
      </w:r>
      <w:r>
        <w:t>perator</w:t>
      </w:r>
      <w:r>
        <w:rPr>
          <w:rFonts w:hint="eastAsia"/>
        </w:rPr>
        <w:t>库中Filters/Systems组的Linear SysFilters项，在参数设置中选择Analog，在打开的文本中，将滤波器类型设定为</w:t>
      </w:r>
      <w:r>
        <w:t>Lowpass</w:t>
      </w:r>
      <w:r>
        <w:rPr>
          <w:rFonts w:hint="eastAsia"/>
        </w:rPr>
        <w:t>，Low</w:t>
      </w:r>
      <w:r>
        <w:t>C</w:t>
      </w:r>
      <w:r>
        <w:rPr>
          <w:rFonts w:hint="eastAsia"/>
        </w:rPr>
        <w:t>uttoff设为20Hz。</w:t>
      </w:r>
    </w:p>
    <w:p w:rsidR="004907FA" w:rsidRDefault="004907FA" w:rsidP="004907FA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选出算字库图标，从中找出采样器（Sample/Hold/Sampler，参考参数设置：取样速率20Hz），保持器（Sample/Hold/Hold，参考参数设置：默认），将低通滤波器输出送入采样器，输出再送入保持器（完成取样判决），最后输出送入观察窗。</w:t>
      </w:r>
    </w:p>
    <w:p w:rsidR="004907FA" w:rsidRDefault="004907FA" w:rsidP="004907FA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运行系统</w:t>
      </w:r>
    </w:p>
    <w:p w:rsidR="004907FA" w:rsidRDefault="004907FA" w:rsidP="004907FA">
      <w:pPr>
        <w:spacing w:line="360" w:lineRule="auto"/>
      </w:pPr>
      <w:r>
        <w:rPr>
          <w:rFonts w:hint="eastAsia"/>
        </w:rPr>
        <w:t>问题：</w:t>
      </w:r>
    </w:p>
    <w:p w:rsidR="004907FA" w:rsidRDefault="004907FA" w:rsidP="004907FA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若在信道中加入高斯噪声，会对解调后波形造成什么影响？</w:t>
      </w:r>
    </w:p>
    <w:p w:rsidR="004907FA" w:rsidRDefault="004907FA" w:rsidP="004907FA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若改变滤波器的截止频率，观察解调波形有何变化。</w:t>
      </w:r>
    </w:p>
    <w:p w:rsidR="004907FA" w:rsidRDefault="004907FA" w:rsidP="004907FA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比较信源信号和调制信号的功率谱，分析</w:t>
      </w:r>
      <w:r>
        <w:t>P</w:t>
      </w:r>
      <w:r>
        <w:rPr>
          <w:rFonts w:hint="eastAsia"/>
        </w:rPr>
        <w:t>SK是否是线性调制？</w:t>
      </w:r>
    </w:p>
    <w:p w:rsidR="004907FA" w:rsidRDefault="004907FA" w:rsidP="004907FA">
      <w:pPr>
        <w:spacing w:line="360" w:lineRule="auto"/>
      </w:pPr>
      <w:r>
        <w:rPr>
          <w:rFonts w:hint="eastAsia"/>
        </w:rPr>
        <w:t>参考设计方案如</w:t>
      </w:r>
      <w:r>
        <w:rPr>
          <w:rFonts w:hint="eastAsia"/>
        </w:rPr>
        <w:t>下图</w:t>
      </w:r>
      <w:bookmarkStart w:id="0" w:name="_GoBack"/>
      <w:bookmarkEnd w:id="0"/>
      <w:r>
        <w:rPr>
          <w:rFonts w:hint="eastAsia"/>
        </w:rPr>
        <w:t>所示</w:t>
      </w:r>
    </w:p>
    <w:p w:rsidR="004907FA" w:rsidRDefault="004907FA" w:rsidP="004907FA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 wp14:anchorId="7B429F47" wp14:editId="45E55DC7">
            <wp:extent cx="3924572" cy="3525927"/>
            <wp:effectExtent l="0" t="0" r="0" b="0"/>
            <wp:docPr id="17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5277" t="19506" r="24563" b="162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732" cy="3535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7FA" w:rsidRDefault="004907FA" w:rsidP="004907FA">
      <w:pPr>
        <w:spacing w:line="360" w:lineRule="auto"/>
        <w:jc w:val="center"/>
      </w:pPr>
      <w:r>
        <w:rPr>
          <w:rFonts w:hint="eastAsia"/>
        </w:rPr>
        <w:t>设计窗</w:t>
      </w:r>
    </w:p>
    <w:p w:rsidR="004907FA" w:rsidRDefault="004907FA" w:rsidP="004907FA">
      <w:pPr>
        <w:spacing w:line="360" w:lineRule="auto"/>
      </w:pPr>
      <w:r>
        <w:rPr>
          <w:rFonts w:hint="eastAsia"/>
        </w:rPr>
        <w:t>参考波形及频谱如</w:t>
      </w:r>
      <w:r>
        <w:rPr>
          <w:rFonts w:hint="eastAsia"/>
        </w:rPr>
        <w:t>下图</w:t>
      </w:r>
      <w:r>
        <w:rPr>
          <w:rFonts w:hint="eastAsia"/>
        </w:rPr>
        <w:t>所示</w:t>
      </w:r>
    </w:p>
    <w:p w:rsidR="004907FA" w:rsidRDefault="004907FA" w:rsidP="004907FA">
      <w:pPr>
        <w:spacing w:line="360" w:lineRule="auto"/>
        <w:jc w:val="center"/>
      </w:pPr>
      <w:r>
        <w:rPr>
          <w:noProof/>
        </w:rPr>
        <w:drawing>
          <wp:inline distT="0" distB="0" distL="0" distR="0" wp14:anchorId="15268393" wp14:editId="01924D76">
            <wp:extent cx="5274310" cy="2964773"/>
            <wp:effectExtent l="19050" t="0" r="2540" b="0"/>
            <wp:docPr id="17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4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7FA" w:rsidRDefault="004907FA" w:rsidP="004907FA">
      <w:pPr>
        <w:spacing w:line="360" w:lineRule="auto"/>
        <w:jc w:val="center"/>
      </w:pPr>
      <w:r>
        <w:rPr>
          <w:rFonts w:hint="eastAsia"/>
        </w:rPr>
        <w:t>（a）</w:t>
      </w:r>
      <w:r>
        <w:t xml:space="preserve"> </w:t>
      </w:r>
      <w:r>
        <w:rPr>
          <w:rFonts w:hint="eastAsia"/>
        </w:rPr>
        <w:t>分析窗波形</w:t>
      </w:r>
    </w:p>
    <w:p w:rsidR="004907FA" w:rsidRDefault="004907FA" w:rsidP="004907FA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 wp14:anchorId="73DD2C7E" wp14:editId="0700D7D6">
            <wp:extent cx="5274310" cy="2964773"/>
            <wp:effectExtent l="19050" t="0" r="2540" b="0"/>
            <wp:docPr id="18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4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7FA" w:rsidRDefault="004907FA" w:rsidP="004907FA">
      <w:pPr>
        <w:spacing w:line="360" w:lineRule="auto"/>
        <w:jc w:val="center"/>
      </w:pPr>
      <w:r>
        <w:rPr>
          <w:rFonts w:hint="eastAsia"/>
        </w:rPr>
        <w:t>（b）被调信号、解调信号及2PSK信号频谱</w:t>
      </w:r>
    </w:p>
    <w:p w:rsidR="00AC4116" w:rsidRPr="004907FA" w:rsidRDefault="00AC4116" w:rsidP="004907FA"/>
    <w:sectPr w:rsidR="00AC4116" w:rsidRPr="004907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7FA" w:rsidRDefault="004907FA" w:rsidP="004907FA">
      <w:r>
        <w:separator/>
      </w:r>
    </w:p>
  </w:endnote>
  <w:endnote w:type="continuationSeparator" w:id="0">
    <w:p w:rsidR="004907FA" w:rsidRDefault="004907FA" w:rsidP="00490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7FA" w:rsidRDefault="004907FA" w:rsidP="004907FA">
      <w:r>
        <w:separator/>
      </w:r>
    </w:p>
  </w:footnote>
  <w:footnote w:type="continuationSeparator" w:id="0">
    <w:p w:rsidR="004907FA" w:rsidRDefault="004907FA" w:rsidP="00490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50B96"/>
    <w:multiLevelType w:val="hybridMultilevel"/>
    <w:tmpl w:val="C96CDB2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666A09"/>
    <w:multiLevelType w:val="hybridMultilevel"/>
    <w:tmpl w:val="3E12B5E8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D31E36"/>
    <w:multiLevelType w:val="hybridMultilevel"/>
    <w:tmpl w:val="E2F8C1D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A94A5F"/>
    <w:multiLevelType w:val="hybridMultilevel"/>
    <w:tmpl w:val="1E7A746A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52B4675"/>
    <w:multiLevelType w:val="hybridMultilevel"/>
    <w:tmpl w:val="1E7A746A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42503AC"/>
    <w:multiLevelType w:val="hybridMultilevel"/>
    <w:tmpl w:val="C96CDB2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6A03903"/>
    <w:multiLevelType w:val="hybridMultilevel"/>
    <w:tmpl w:val="E2F8C1D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F25"/>
    <w:rsid w:val="000E7E65"/>
    <w:rsid w:val="00246366"/>
    <w:rsid w:val="00277614"/>
    <w:rsid w:val="004907FA"/>
    <w:rsid w:val="004E0F25"/>
    <w:rsid w:val="005F4964"/>
    <w:rsid w:val="006D08D7"/>
    <w:rsid w:val="00AA3746"/>
    <w:rsid w:val="00AC4116"/>
    <w:rsid w:val="00BF4461"/>
    <w:rsid w:val="00D009D9"/>
    <w:rsid w:val="00DD0B50"/>
    <w:rsid w:val="00EB0D17"/>
    <w:rsid w:val="00FB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36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907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07F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907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07F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907F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907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36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907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07F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907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07F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907F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907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45F6EF2-8CFC-49D7-8ADD-D2D78C1AA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breeze</cp:lastModifiedBy>
  <cp:revision>6</cp:revision>
  <dcterms:created xsi:type="dcterms:W3CDTF">2016-06-01T06:24:00Z</dcterms:created>
  <dcterms:modified xsi:type="dcterms:W3CDTF">2017-04-27T02:51:00Z</dcterms:modified>
</cp:coreProperties>
</file>